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8EE6" w14:textId="77777777" w:rsidR="00535865" w:rsidRDefault="00535865" w:rsidP="00535865">
      <w:pPr>
        <w:spacing w:before="240" w:after="240" w:line="480" w:lineRule="auto"/>
        <w:jc w:val="center"/>
        <w:rPr>
          <w:rFonts w:ascii="Arial" w:eastAsia="Arial" w:hAnsi="Arial" w:cs="Arial"/>
          <w:b/>
        </w:rPr>
      </w:pPr>
    </w:p>
    <w:p w14:paraId="4632D03E" w14:textId="77777777" w:rsidR="00535865" w:rsidRDefault="00535865" w:rsidP="00535865">
      <w:pPr>
        <w:spacing w:before="240" w:after="240" w:line="480" w:lineRule="auto"/>
        <w:jc w:val="center"/>
        <w:rPr>
          <w:rFonts w:ascii="Arial" w:eastAsia="Arial" w:hAnsi="Arial" w:cs="Arial"/>
        </w:rPr>
      </w:pPr>
    </w:p>
    <w:p w14:paraId="266BA754" w14:textId="77777777" w:rsidR="00535865" w:rsidRDefault="00535865" w:rsidP="00535865">
      <w:pPr>
        <w:spacing w:before="240" w:after="240" w:line="480" w:lineRule="auto"/>
        <w:jc w:val="center"/>
        <w:rPr>
          <w:rFonts w:ascii="Arial" w:eastAsia="Arial" w:hAnsi="Arial" w:cs="Arial"/>
        </w:rPr>
      </w:pPr>
      <w:r>
        <w:rPr>
          <w:rFonts w:ascii="Arial" w:eastAsia="Arial" w:hAnsi="Arial" w:cs="Arial"/>
        </w:rPr>
        <w:t xml:space="preserve"> </w:t>
      </w:r>
    </w:p>
    <w:p w14:paraId="0AFEFBF7" w14:textId="77777777" w:rsidR="00535865" w:rsidRDefault="00535865" w:rsidP="00535865">
      <w:pPr>
        <w:spacing w:before="240" w:after="240" w:line="480" w:lineRule="auto"/>
        <w:jc w:val="center"/>
        <w:rPr>
          <w:rFonts w:ascii="Arial" w:eastAsia="Arial" w:hAnsi="Arial" w:cs="Arial"/>
        </w:rPr>
      </w:pPr>
      <w:r>
        <w:rPr>
          <w:rFonts w:ascii="Arial" w:eastAsia="Arial" w:hAnsi="Arial" w:cs="Arial"/>
        </w:rPr>
        <w:t xml:space="preserve"> </w:t>
      </w:r>
    </w:p>
    <w:p w14:paraId="7314D9EA" w14:textId="77777777" w:rsidR="00535865" w:rsidRDefault="00535865" w:rsidP="00535865">
      <w:pPr>
        <w:spacing w:before="240" w:after="240" w:line="480" w:lineRule="auto"/>
        <w:jc w:val="center"/>
        <w:rPr>
          <w:rFonts w:ascii="Arial" w:eastAsia="Arial" w:hAnsi="Arial" w:cs="Arial"/>
        </w:rPr>
      </w:pPr>
      <w:r>
        <w:rPr>
          <w:rFonts w:ascii="Arial" w:eastAsia="Arial" w:hAnsi="Arial" w:cs="Arial"/>
        </w:rPr>
        <w:t>Applied Human Neuroanatomy</w:t>
      </w:r>
    </w:p>
    <w:p w14:paraId="01F8E624" w14:textId="77777777" w:rsidR="00535865" w:rsidRDefault="00535865" w:rsidP="00535865">
      <w:pPr>
        <w:spacing w:line="480" w:lineRule="auto"/>
        <w:jc w:val="center"/>
      </w:pPr>
    </w:p>
    <w:p w14:paraId="44A19791" w14:textId="77777777" w:rsidR="00535865" w:rsidRDefault="00535865" w:rsidP="00535865">
      <w:pPr>
        <w:spacing w:before="240" w:after="160" w:line="480" w:lineRule="auto"/>
        <w:jc w:val="center"/>
        <w:rPr>
          <w:rFonts w:ascii="Arial" w:eastAsia="Arial" w:hAnsi="Arial" w:cs="Arial"/>
        </w:rPr>
      </w:pPr>
      <w:r>
        <w:br w:type="page"/>
      </w:r>
    </w:p>
    <w:p w14:paraId="06408121" w14:textId="77777777" w:rsidR="00535865" w:rsidRDefault="00535865" w:rsidP="00535865">
      <w:pPr>
        <w:spacing w:before="240" w:after="160"/>
        <w:rPr>
          <w:rFonts w:ascii="Arial" w:eastAsia="Arial" w:hAnsi="Arial" w:cs="Arial"/>
        </w:rPr>
      </w:pPr>
      <w:r>
        <w:rPr>
          <w:rFonts w:ascii="Arial" w:eastAsia="Arial" w:hAnsi="Arial" w:cs="Arial"/>
        </w:rPr>
        <w:lastRenderedPageBreak/>
        <w:t>About this Book</w:t>
      </w:r>
    </w:p>
    <w:p w14:paraId="73A6853C" w14:textId="77777777" w:rsidR="00535865" w:rsidRDefault="00535865" w:rsidP="00535865">
      <w:pPr>
        <w:spacing w:before="240" w:after="160"/>
        <w:rPr>
          <w:rFonts w:ascii="Arial" w:eastAsia="Arial" w:hAnsi="Arial" w:cs="Arial"/>
        </w:rPr>
      </w:pPr>
    </w:p>
    <w:p w14:paraId="56523C1E" w14:textId="77777777" w:rsidR="00535865" w:rsidRDefault="00535865" w:rsidP="00535865">
      <w:pPr>
        <w:spacing w:before="240" w:after="160"/>
        <w:rPr>
          <w:rFonts w:ascii="Arial" w:eastAsia="Arial" w:hAnsi="Arial" w:cs="Arial"/>
        </w:rPr>
      </w:pPr>
      <w:r>
        <w:rPr>
          <w:rFonts w:ascii="Arial" w:eastAsia="Arial" w:hAnsi="Arial" w:cs="Arial"/>
        </w:rPr>
        <w:t xml:space="preserve">This is an open textbook. That means that this book is freely </w:t>
      </w:r>
      <w:proofErr w:type="gramStart"/>
      <w:r>
        <w:rPr>
          <w:rFonts w:ascii="Arial" w:eastAsia="Arial" w:hAnsi="Arial" w:cs="Arial"/>
        </w:rPr>
        <w:t>available</w:t>
      </w:r>
      <w:proofErr w:type="gramEnd"/>
      <w:r>
        <w:rPr>
          <w:rFonts w:ascii="Arial" w:eastAsia="Arial" w:hAnsi="Arial" w:cs="Arial"/>
        </w:rPr>
        <w:t xml:space="preserve"> and you are welcome to use, adapt, and share it with attribution according to the Creative Commons Attribution International 4.0 license (CC BY 4.0).</w:t>
      </w:r>
    </w:p>
    <w:p w14:paraId="2BD92557" w14:textId="77777777" w:rsidR="00535865" w:rsidRDefault="00535865" w:rsidP="00535865">
      <w:pPr>
        <w:spacing w:before="240" w:after="160"/>
        <w:rPr>
          <w:rFonts w:ascii="Arial" w:eastAsia="Arial" w:hAnsi="Arial" w:cs="Arial"/>
        </w:rPr>
      </w:pPr>
      <w:r>
        <w:rPr>
          <w:rFonts w:ascii="Arial" w:eastAsia="Arial" w:hAnsi="Arial" w:cs="Arial"/>
        </w:rPr>
        <w:t>Instructors and students reviewing, adopting, or adapting this textbook are encouraged to provide feedback (or report errors) online at: https://bit.ly/feedback-applied-human-neuroanatomy.</w:t>
      </w:r>
    </w:p>
    <w:p w14:paraId="447A374C" w14:textId="77777777" w:rsidR="00535865" w:rsidRDefault="00535865" w:rsidP="00535865">
      <w:pPr>
        <w:spacing w:before="240" w:after="240" w:line="480" w:lineRule="auto"/>
        <w:jc w:val="center"/>
        <w:rPr>
          <w:rFonts w:ascii="Arial" w:eastAsia="Arial" w:hAnsi="Arial" w:cs="Arial"/>
        </w:rPr>
      </w:pPr>
    </w:p>
    <w:p w14:paraId="1FA83D65" w14:textId="77777777" w:rsidR="00535865" w:rsidRDefault="00535865" w:rsidP="00535865">
      <w:pPr>
        <w:spacing w:before="240" w:after="240" w:line="480" w:lineRule="auto"/>
        <w:jc w:val="center"/>
        <w:rPr>
          <w:rFonts w:ascii="Arial" w:eastAsia="Arial" w:hAnsi="Arial" w:cs="Arial"/>
        </w:rPr>
      </w:pPr>
      <w:r>
        <w:br w:type="page"/>
      </w:r>
    </w:p>
    <w:p w14:paraId="14481CEB" w14:textId="77777777" w:rsidR="00535865" w:rsidRDefault="00535865" w:rsidP="00535865">
      <w:pPr>
        <w:spacing w:before="240" w:after="240" w:line="480" w:lineRule="auto"/>
        <w:jc w:val="center"/>
        <w:rPr>
          <w:rFonts w:ascii="Arial" w:eastAsia="Arial" w:hAnsi="Arial" w:cs="Arial"/>
        </w:rPr>
      </w:pPr>
    </w:p>
    <w:p w14:paraId="2D8A12F4" w14:textId="77777777" w:rsidR="00535865" w:rsidRDefault="00535865" w:rsidP="00535865">
      <w:pPr>
        <w:spacing w:before="240" w:after="240" w:line="480" w:lineRule="auto"/>
        <w:jc w:val="center"/>
        <w:rPr>
          <w:rFonts w:ascii="Arial" w:eastAsia="Arial" w:hAnsi="Arial" w:cs="Arial"/>
        </w:rPr>
      </w:pPr>
    </w:p>
    <w:p w14:paraId="2505DB3B" w14:textId="77777777" w:rsidR="00535865" w:rsidRDefault="00535865" w:rsidP="00535865">
      <w:pPr>
        <w:spacing w:before="240" w:after="240" w:line="480" w:lineRule="auto"/>
        <w:jc w:val="center"/>
        <w:rPr>
          <w:rFonts w:ascii="Arial" w:eastAsia="Arial" w:hAnsi="Arial" w:cs="Arial"/>
        </w:rPr>
      </w:pPr>
    </w:p>
    <w:p w14:paraId="6CB82FF0" w14:textId="77777777" w:rsidR="00535865" w:rsidRDefault="00535865" w:rsidP="00535865">
      <w:pPr>
        <w:spacing w:before="240" w:after="240" w:line="480" w:lineRule="auto"/>
        <w:jc w:val="center"/>
        <w:rPr>
          <w:rFonts w:ascii="Arial" w:eastAsia="Arial" w:hAnsi="Arial" w:cs="Arial"/>
        </w:rPr>
      </w:pPr>
    </w:p>
    <w:p w14:paraId="7113EB4B" w14:textId="77777777" w:rsidR="00535865" w:rsidRDefault="00535865" w:rsidP="00535865">
      <w:pPr>
        <w:spacing w:before="240" w:after="240"/>
        <w:jc w:val="center"/>
        <w:rPr>
          <w:rFonts w:ascii="Arial" w:eastAsia="Arial" w:hAnsi="Arial" w:cs="Arial"/>
        </w:rPr>
      </w:pPr>
      <w:r>
        <w:rPr>
          <w:rFonts w:ascii="Arial" w:eastAsia="Arial" w:hAnsi="Arial" w:cs="Arial"/>
        </w:rPr>
        <w:t>Applied Human Neuroanatomy</w:t>
      </w:r>
    </w:p>
    <w:p w14:paraId="243685AC" w14:textId="77777777" w:rsidR="00535865" w:rsidRDefault="00535865" w:rsidP="00535865">
      <w:pPr>
        <w:spacing w:before="240" w:after="240"/>
        <w:jc w:val="center"/>
        <w:rPr>
          <w:rFonts w:ascii="Arial" w:eastAsia="Arial" w:hAnsi="Arial" w:cs="Arial"/>
        </w:rPr>
      </w:pPr>
      <w:r>
        <w:rPr>
          <w:rFonts w:ascii="Arial" w:eastAsia="Arial" w:hAnsi="Arial" w:cs="Arial"/>
        </w:rPr>
        <w:t xml:space="preserve"> </w:t>
      </w:r>
    </w:p>
    <w:p w14:paraId="5AB2E0D6" w14:textId="77777777" w:rsidR="00535865" w:rsidRDefault="00535865" w:rsidP="00535865">
      <w:pPr>
        <w:spacing w:before="240" w:after="240"/>
        <w:jc w:val="center"/>
        <w:rPr>
          <w:rFonts w:ascii="Arial" w:eastAsia="Arial" w:hAnsi="Arial" w:cs="Arial"/>
        </w:rPr>
      </w:pPr>
      <w:r>
        <w:rPr>
          <w:rFonts w:ascii="Arial" w:eastAsia="Arial" w:hAnsi="Arial" w:cs="Arial"/>
        </w:rPr>
        <w:t xml:space="preserve"> </w:t>
      </w:r>
    </w:p>
    <w:p w14:paraId="1B686B47" w14:textId="77777777" w:rsidR="00535865" w:rsidRDefault="00535865" w:rsidP="00535865">
      <w:pPr>
        <w:spacing w:before="240" w:after="240"/>
        <w:jc w:val="center"/>
        <w:rPr>
          <w:rFonts w:ascii="Arial" w:eastAsia="Arial" w:hAnsi="Arial" w:cs="Arial"/>
        </w:rPr>
      </w:pPr>
      <w:r>
        <w:rPr>
          <w:rFonts w:ascii="Arial" w:eastAsia="Arial" w:hAnsi="Arial" w:cs="Arial"/>
        </w:rPr>
        <w:t>Michael F. Nolan</w:t>
      </w:r>
    </w:p>
    <w:p w14:paraId="0FE84E19" w14:textId="77777777" w:rsidR="00535865" w:rsidRDefault="00535865" w:rsidP="00535865">
      <w:pPr>
        <w:spacing w:before="240" w:after="240"/>
        <w:jc w:val="center"/>
        <w:rPr>
          <w:rFonts w:ascii="Arial" w:eastAsia="Arial" w:hAnsi="Arial" w:cs="Arial"/>
        </w:rPr>
      </w:pPr>
      <w:r>
        <w:rPr>
          <w:rFonts w:ascii="Arial" w:eastAsia="Arial" w:hAnsi="Arial" w:cs="Arial"/>
        </w:rPr>
        <w:t>John P. McNamara</w:t>
      </w:r>
    </w:p>
    <w:p w14:paraId="5E08DD9C" w14:textId="77777777" w:rsidR="00535865" w:rsidRDefault="00535865" w:rsidP="00535865">
      <w:pPr>
        <w:spacing w:before="240" w:after="240"/>
        <w:jc w:val="center"/>
        <w:rPr>
          <w:rFonts w:ascii="Arial" w:eastAsia="Arial" w:hAnsi="Arial" w:cs="Arial"/>
        </w:rPr>
      </w:pPr>
      <w:r>
        <w:rPr>
          <w:rFonts w:ascii="Arial" w:eastAsia="Arial" w:hAnsi="Arial" w:cs="Arial"/>
        </w:rPr>
        <w:t xml:space="preserve"> </w:t>
      </w:r>
    </w:p>
    <w:p w14:paraId="152AA349" w14:textId="77777777" w:rsidR="00535865" w:rsidRDefault="00535865" w:rsidP="00535865">
      <w:pPr>
        <w:spacing w:before="240" w:after="240"/>
        <w:jc w:val="center"/>
        <w:rPr>
          <w:rFonts w:ascii="Arial" w:eastAsia="Arial" w:hAnsi="Arial" w:cs="Arial"/>
        </w:rPr>
      </w:pPr>
      <w:r>
        <w:rPr>
          <w:rFonts w:ascii="Arial" w:eastAsia="Arial" w:hAnsi="Arial" w:cs="Arial"/>
        </w:rPr>
        <w:t xml:space="preserve"> </w:t>
      </w:r>
    </w:p>
    <w:p w14:paraId="761DFB21" w14:textId="620F9CFA" w:rsidR="00535865" w:rsidRDefault="00535865" w:rsidP="00535865">
      <w:pPr>
        <w:spacing w:before="240" w:after="240"/>
        <w:jc w:val="center"/>
        <w:rPr>
          <w:rFonts w:ascii="Arial" w:eastAsia="Arial" w:hAnsi="Arial" w:cs="Arial"/>
        </w:rPr>
      </w:pPr>
      <w:r>
        <w:rPr>
          <w:rFonts w:ascii="Arial" w:eastAsia="Arial" w:hAnsi="Arial" w:cs="Arial"/>
        </w:rPr>
        <w:t>Virginia Tech Carilion School of Medicine</w:t>
      </w:r>
      <w:r w:rsidR="00A72B84">
        <w:rPr>
          <w:rFonts w:ascii="Arial" w:eastAsia="Arial" w:hAnsi="Arial" w:cs="Arial"/>
        </w:rPr>
        <w:br/>
      </w:r>
      <w:r>
        <w:rPr>
          <w:rFonts w:ascii="Arial" w:eastAsia="Arial" w:hAnsi="Arial" w:cs="Arial"/>
        </w:rPr>
        <w:t>in association with Virginia Tech Publishing</w:t>
      </w:r>
      <w:r w:rsidR="00A72B84">
        <w:rPr>
          <w:rFonts w:ascii="Arial" w:eastAsia="Arial" w:hAnsi="Arial" w:cs="Arial"/>
        </w:rPr>
        <w:br/>
      </w:r>
      <w:r>
        <w:rPr>
          <w:rFonts w:ascii="Arial" w:eastAsia="Arial" w:hAnsi="Arial" w:cs="Arial"/>
        </w:rPr>
        <w:t>Blacksburg, VA</w:t>
      </w:r>
    </w:p>
    <w:p w14:paraId="77381619" w14:textId="77777777" w:rsidR="00535865" w:rsidRDefault="00535865" w:rsidP="00535865">
      <w:pPr>
        <w:spacing w:before="240" w:after="240"/>
        <w:jc w:val="center"/>
        <w:rPr>
          <w:rFonts w:ascii="Arial" w:eastAsia="Arial" w:hAnsi="Arial" w:cs="Arial"/>
        </w:rPr>
      </w:pPr>
      <w:r>
        <w:rPr>
          <w:rFonts w:ascii="Arial" w:eastAsia="Arial" w:hAnsi="Arial" w:cs="Arial"/>
        </w:rPr>
        <w:t xml:space="preserve"> </w:t>
      </w:r>
    </w:p>
    <w:p w14:paraId="59447179" w14:textId="5E0DE1CE" w:rsidR="00535865" w:rsidRDefault="00535865" w:rsidP="00535865">
      <w:pPr>
        <w:spacing w:before="240" w:after="240"/>
        <w:jc w:val="center"/>
        <w:rPr>
          <w:rFonts w:ascii="Arial" w:eastAsia="Arial" w:hAnsi="Arial" w:cs="Arial"/>
        </w:rPr>
      </w:pPr>
      <w:r>
        <w:rPr>
          <w:rFonts w:ascii="Arial" w:eastAsia="Arial" w:hAnsi="Arial" w:cs="Arial"/>
        </w:rPr>
        <w:t>A free version of this book can be downloaded from:</w:t>
      </w:r>
      <w:r w:rsidR="00A72B84">
        <w:rPr>
          <w:rFonts w:ascii="Arial" w:eastAsia="Arial" w:hAnsi="Arial" w:cs="Arial"/>
        </w:rPr>
        <w:br/>
      </w:r>
      <w:r>
        <w:rPr>
          <w:rFonts w:ascii="Arial" w:eastAsia="Arial" w:hAnsi="Arial" w:cs="Arial"/>
        </w:rPr>
        <w:t>https://doi.org/10.21061/applied-human-neuroanatomy</w:t>
      </w:r>
    </w:p>
    <w:p w14:paraId="31C2154F" w14:textId="77777777" w:rsidR="00535865" w:rsidRDefault="00535865" w:rsidP="00535865">
      <w:pPr>
        <w:spacing w:line="480" w:lineRule="auto"/>
        <w:jc w:val="center"/>
      </w:pPr>
      <w:r>
        <w:br w:type="page"/>
      </w:r>
    </w:p>
    <w:p w14:paraId="7DB8562E"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lastRenderedPageBreak/>
        <w:t>Copyright © 2022 by Michael F. Nolan and John P. McNamara</w:t>
      </w:r>
    </w:p>
    <w:p w14:paraId="23CF24CA"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First published in 2022 by the Virginia Tech Carilion School of Medicine in association with Virginia Tech Pub­lishing</w:t>
      </w:r>
    </w:p>
    <w:p w14:paraId="5CC31972"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Virginia Tech Carilion School of Medicine</w:t>
      </w:r>
      <w:r>
        <w:rPr>
          <w:rFonts w:ascii="Arial" w:eastAsia="Arial" w:hAnsi="Arial" w:cs="Arial"/>
          <w:sz w:val="20"/>
          <w:szCs w:val="20"/>
        </w:rPr>
        <w:br/>
        <w:t>2 Riverside Circle</w:t>
      </w:r>
      <w:r>
        <w:rPr>
          <w:rFonts w:ascii="Arial" w:eastAsia="Arial" w:hAnsi="Arial" w:cs="Arial"/>
          <w:sz w:val="20"/>
          <w:szCs w:val="20"/>
        </w:rPr>
        <w:br/>
        <w:t>Roanoke, VA 24016 USA</w:t>
      </w:r>
    </w:p>
    <w:p w14:paraId="43B40FDE"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Virginia Tech Publishing</w:t>
      </w:r>
      <w:r>
        <w:rPr>
          <w:rFonts w:ascii="Arial" w:eastAsia="Arial" w:hAnsi="Arial" w:cs="Arial"/>
          <w:sz w:val="20"/>
          <w:szCs w:val="20"/>
        </w:rPr>
        <w:br/>
        <w:t>University Libraries at Virginia Tech</w:t>
      </w:r>
      <w:r>
        <w:rPr>
          <w:rFonts w:ascii="Arial" w:eastAsia="Arial" w:hAnsi="Arial" w:cs="Arial"/>
          <w:sz w:val="20"/>
          <w:szCs w:val="20"/>
        </w:rPr>
        <w:br/>
        <w:t xml:space="preserve">560 </w:t>
      </w:r>
      <w:proofErr w:type="spellStart"/>
      <w:r>
        <w:rPr>
          <w:rFonts w:ascii="Arial" w:eastAsia="Arial" w:hAnsi="Arial" w:cs="Arial"/>
          <w:sz w:val="20"/>
          <w:szCs w:val="20"/>
        </w:rPr>
        <w:t>Drillfield</w:t>
      </w:r>
      <w:proofErr w:type="spellEnd"/>
      <w:r>
        <w:rPr>
          <w:rFonts w:ascii="Arial" w:eastAsia="Arial" w:hAnsi="Arial" w:cs="Arial"/>
          <w:sz w:val="20"/>
          <w:szCs w:val="20"/>
        </w:rPr>
        <w:t xml:space="preserve"> Drive</w:t>
      </w:r>
      <w:r>
        <w:rPr>
          <w:rFonts w:ascii="Arial" w:eastAsia="Arial" w:hAnsi="Arial" w:cs="Arial"/>
          <w:sz w:val="20"/>
          <w:szCs w:val="20"/>
        </w:rPr>
        <w:br/>
        <w:t>Blacksburg, VA 24061 USA</w:t>
      </w:r>
    </w:p>
    <w:p w14:paraId="6DD18F3D"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 xml:space="preserve"> </w:t>
      </w:r>
    </w:p>
    <w:p w14:paraId="1B70FDF7" w14:textId="77777777" w:rsidR="00535865" w:rsidRDefault="00535865" w:rsidP="00535865">
      <w:pPr>
        <w:spacing w:before="240" w:after="160"/>
        <w:rPr>
          <w:rFonts w:ascii="Arial" w:eastAsia="Arial" w:hAnsi="Arial" w:cs="Arial"/>
          <w:sz w:val="20"/>
          <w:szCs w:val="20"/>
        </w:rPr>
      </w:pPr>
      <w:r>
        <w:rPr>
          <w:noProof/>
        </w:rPr>
        <w:drawing>
          <wp:inline distT="0" distB="0" distL="0" distR="0" wp14:anchorId="201EF2A8" wp14:editId="5E4FDD8A">
            <wp:extent cx="1181100" cy="41399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03449" cy="421828"/>
                    </a:xfrm>
                    <a:prstGeom prst="rect">
                      <a:avLst/>
                    </a:prstGeom>
                    <a:noFill/>
                    <a:ln>
                      <a:noFill/>
                    </a:ln>
                  </pic:spPr>
                </pic:pic>
              </a:graphicData>
            </a:graphic>
          </wp:inline>
        </w:drawing>
      </w:r>
    </w:p>
    <w:p w14:paraId="58CBA84C"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 xml:space="preserve"> </w:t>
      </w:r>
    </w:p>
    <w:p w14:paraId="180454F6"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 xml:space="preserve">This work is licensed under the Creative Commons Attribution 4.0 International License. To view a copy of this license, visit http://creativecommons.org/licenses/by/4.0/ or send a letter to Creative Commons, PO Box 1866, Mountain View, CA, 94042, USA. Note to users: This work may contain components (e.g., photographs, illus­trations, or quotations) not covered by the license. Every effort has been made to identify these components but ultimately it is your responsibility to independently evaluate the copyright status of any work or component part of a work you use, </w:t>
      </w:r>
      <w:proofErr w:type="gramStart"/>
      <w:r>
        <w:rPr>
          <w:rFonts w:ascii="Arial" w:eastAsia="Arial" w:hAnsi="Arial" w:cs="Arial"/>
          <w:sz w:val="20"/>
          <w:szCs w:val="20"/>
        </w:rPr>
        <w:t>in light of</w:t>
      </w:r>
      <w:proofErr w:type="gramEnd"/>
      <w:r>
        <w:rPr>
          <w:rFonts w:ascii="Arial" w:eastAsia="Arial" w:hAnsi="Arial" w:cs="Arial"/>
          <w:sz w:val="20"/>
          <w:szCs w:val="20"/>
        </w:rPr>
        <w:t xml:space="preserve"> your intended use. Brand names, trademarks, and service marks in this book are legally protected and should not be used without prior authorization by their owners. Their inclusion in this book is for analytical, </w:t>
      </w:r>
      <w:proofErr w:type="gramStart"/>
      <w:r>
        <w:rPr>
          <w:rFonts w:ascii="Arial" w:eastAsia="Arial" w:hAnsi="Arial" w:cs="Arial"/>
          <w:sz w:val="20"/>
          <w:szCs w:val="20"/>
        </w:rPr>
        <w:t>illustrative</w:t>
      </w:r>
      <w:proofErr w:type="gramEnd"/>
      <w:r>
        <w:rPr>
          <w:rFonts w:ascii="Arial" w:eastAsia="Arial" w:hAnsi="Arial" w:cs="Arial"/>
          <w:sz w:val="20"/>
          <w:szCs w:val="20"/>
        </w:rPr>
        <w:t xml:space="preserve"> and pedagogical purposes only.</w:t>
      </w:r>
    </w:p>
    <w:p w14:paraId="793C23AD" w14:textId="77777777" w:rsidR="00535865" w:rsidRDefault="00535865" w:rsidP="00535865">
      <w:pPr>
        <w:spacing w:before="240" w:after="160"/>
        <w:rPr>
          <w:rFonts w:ascii="Arial" w:eastAsia="Arial" w:hAnsi="Arial" w:cs="Arial"/>
          <w:b/>
          <w:sz w:val="20"/>
          <w:szCs w:val="20"/>
        </w:rPr>
      </w:pPr>
      <w:r>
        <w:rPr>
          <w:rFonts w:ascii="Arial" w:eastAsia="Arial" w:hAnsi="Arial" w:cs="Arial"/>
          <w:b/>
          <w:sz w:val="20"/>
          <w:szCs w:val="20"/>
        </w:rPr>
        <w:t>Cataloging-in-Publication Data</w:t>
      </w:r>
    </w:p>
    <w:p w14:paraId="13319A8A"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Names: Nolan, Michael F., author | McNamara, John P., author.</w:t>
      </w:r>
    </w:p>
    <w:p w14:paraId="710248D1"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Title: Applied Human Neuroanatomy / Michael F. Nolan and John P. McNamara.</w:t>
      </w:r>
    </w:p>
    <w:p w14:paraId="7FB06BF7" w14:textId="328A91EC" w:rsidR="00535865" w:rsidRDefault="00535865" w:rsidP="00535865">
      <w:pPr>
        <w:spacing w:before="240" w:after="160"/>
        <w:rPr>
          <w:rFonts w:ascii="Arial" w:eastAsia="Arial" w:hAnsi="Arial" w:cs="Arial"/>
          <w:sz w:val="20"/>
          <w:szCs w:val="20"/>
        </w:rPr>
      </w:pPr>
      <w:r>
        <w:rPr>
          <w:rFonts w:ascii="Arial" w:eastAsia="Arial" w:hAnsi="Arial" w:cs="Arial"/>
          <w:sz w:val="20"/>
          <w:szCs w:val="20"/>
        </w:rPr>
        <w:t xml:space="preserve">Description: Roanoke, </w:t>
      </w:r>
      <w:proofErr w:type="gramStart"/>
      <w:r>
        <w:rPr>
          <w:rFonts w:ascii="Arial" w:eastAsia="Arial" w:hAnsi="Arial" w:cs="Arial"/>
          <w:sz w:val="20"/>
          <w:szCs w:val="20"/>
        </w:rPr>
        <w:t>VA :</w:t>
      </w:r>
      <w:proofErr w:type="gramEnd"/>
      <w:r>
        <w:rPr>
          <w:rFonts w:ascii="Arial" w:eastAsia="Arial" w:hAnsi="Arial" w:cs="Arial"/>
          <w:sz w:val="20"/>
          <w:szCs w:val="20"/>
        </w:rPr>
        <w:t xml:space="preserve"> Virginia Tech Carilion School of Medicine in association with Virginia Tech Publish­ing, 2022. | Summary: “</w:t>
      </w:r>
      <w:r w:rsidR="00EC0688" w:rsidRPr="00EC0688">
        <w:rPr>
          <w:rFonts w:ascii="Arial" w:eastAsia="Arial" w:hAnsi="Arial" w:cs="Arial"/>
          <w:sz w:val="20"/>
          <w:szCs w:val="20"/>
        </w:rPr>
        <w:t xml:space="preserve">The clinical assessment of neurologic function is often viewed as an exercise involving difficult to master techniques that frequently generate difficult to interpret findings. </w:t>
      </w:r>
      <w:r w:rsidR="00EC0688">
        <w:rPr>
          <w:rFonts w:ascii="Arial" w:eastAsia="Arial" w:hAnsi="Arial" w:cs="Arial"/>
          <w:sz w:val="20"/>
          <w:szCs w:val="20"/>
        </w:rPr>
        <w:t>The authors argue</w:t>
      </w:r>
      <w:r w:rsidR="00EC0688" w:rsidRPr="00EC0688">
        <w:rPr>
          <w:rFonts w:ascii="Arial" w:eastAsia="Arial" w:hAnsi="Arial" w:cs="Arial"/>
          <w:sz w:val="20"/>
          <w:szCs w:val="20"/>
        </w:rPr>
        <w:t xml:space="preserve"> that the neurologic examination is a reasonable and logical exercise involving the clinical application of basic principles of neuroanatomy and neurophysiology.</w:t>
      </w:r>
      <w:r w:rsidR="00EC0688">
        <w:rPr>
          <w:rFonts w:ascii="Arial" w:eastAsia="Arial" w:hAnsi="Arial" w:cs="Arial"/>
          <w:sz w:val="20"/>
          <w:szCs w:val="20"/>
        </w:rPr>
        <w:t>”</w:t>
      </w:r>
      <w:r>
        <w:rPr>
          <w:rFonts w:ascii="Arial" w:eastAsia="Arial" w:hAnsi="Arial" w:cs="Arial"/>
          <w:sz w:val="20"/>
          <w:szCs w:val="20"/>
        </w:rPr>
        <w:t xml:space="preserve"> – Preface.</w:t>
      </w:r>
    </w:p>
    <w:p w14:paraId="2E2ACE41" w14:textId="77777777" w:rsidR="00535865" w:rsidRDefault="00535865" w:rsidP="00535865">
      <w:pPr>
        <w:spacing w:before="240" w:after="160"/>
        <w:rPr>
          <w:rFonts w:ascii="Arial" w:eastAsia="Arial" w:hAnsi="Arial" w:cs="Arial"/>
          <w:sz w:val="20"/>
          <w:szCs w:val="20"/>
        </w:rPr>
      </w:pPr>
      <w:r>
        <w:rPr>
          <w:rFonts w:ascii="Arial" w:eastAsia="Arial" w:hAnsi="Arial" w:cs="Arial"/>
          <w:sz w:val="20"/>
          <w:szCs w:val="20"/>
        </w:rPr>
        <w:t>Identifiers: ISBN: 978-1-XXXXX (PDF) | ISBN: 978-1-XXXXXX (</w:t>
      </w:r>
      <w:proofErr w:type="spellStart"/>
      <w:r>
        <w:rPr>
          <w:rFonts w:ascii="Arial" w:eastAsia="Arial" w:hAnsi="Arial" w:cs="Arial"/>
          <w:sz w:val="20"/>
          <w:szCs w:val="20"/>
        </w:rPr>
        <w:t>pbk</w:t>
      </w:r>
      <w:proofErr w:type="spellEnd"/>
      <w:r>
        <w:rPr>
          <w:rFonts w:ascii="Arial" w:eastAsia="Arial" w:hAnsi="Arial" w:cs="Arial"/>
          <w:sz w:val="20"/>
          <w:szCs w:val="20"/>
        </w:rPr>
        <w:t>) | DOI: https://doi.org/10.21061/ applied-human-neuroanatomy</w:t>
      </w:r>
    </w:p>
    <w:p w14:paraId="3B376044" w14:textId="77777777" w:rsidR="00535865" w:rsidRDefault="00535865" w:rsidP="00535865">
      <w:pPr>
        <w:rPr>
          <w:rFonts w:ascii="Arial" w:eastAsia="Arial" w:hAnsi="Arial" w:cs="Arial"/>
          <w:b/>
        </w:rPr>
        <w:sectPr w:rsidR="00535865">
          <w:pgSz w:w="12240" w:h="15840"/>
          <w:pgMar w:top="1440" w:right="1440" w:bottom="1440" w:left="1440" w:header="1440" w:footer="1440" w:gutter="0"/>
          <w:pgNumType w:start="1"/>
          <w:cols w:space="720"/>
        </w:sectPr>
      </w:pPr>
      <w:r>
        <w:rPr>
          <w:rFonts w:ascii="Arial" w:eastAsia="Arial" w:hAnsi="Arial" w:cs="Arial"/>
          <w:sz w:val="20"/>
          <w:szCs w:val="20"/>
        </w:rPr>
        <w:t xml:space="preserve">Subjects: HUMAN ANATOMY / Laboratory manuals. | HUMAN ANATOMY / Problems and Exercises. </w:t>
      </w:r>
    </w:p>
    <w:p w14:paraId="7D74620D" w14:textId="77777777" w:rsidR="00EC0688" w:rsidRDefault="00EC0688" w:rsidP="00EC0688">
      <w:pPr>
        <w:tabs>
          <w:tab w:val="left" w:pos="720"/>
          <w:tab w:val="right" w:leader="dot" w:pos="8640"/>
        </w:tabs>
        <w:jc w:val="center"/>
        <w:rPr>
          <w:rFonts w:ascii="Arial" w:eastAsia="Arial" w:hAnsi="Arial" w:cs="Arial"/>
        </w:rPr>
      </w:pPr>
      <w:r>
        <w:rPr>
          <w:rFonts w:ascii="Arial" w:eastAsia="Arial" w:hAnsi="Arial" w:cs="Arial"/>
        </w:rPr>
        <w:lastRenderedPageBreak/>
        <w:t>Table of Contents</w:t>
      </w:r>
    </w:p>
    <w:p w14:paraId="74E2782B"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Preface</w:t>
      </w:r>
      <w:r>
        <w:rPr>
          <w:rFonts w:ascii="Arial" w:eastAsia="Arial" w:hAnsi="Arial" w:cs="Arial"/>
        </w:rPr>
        <w:tab/>
        <w:t>vii</w:t>
      </w:r>
    </w:p>
    <w:p w14:paraId="2F28F5BE"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Introduction</w:t>
      </w:r>
      <w:r>
        <w:rPr>
          <w:rFonts w:ascii="Arial" w:eastAsia="Arial" w:hAnsi="Arial" w:cs="Arial"/>
        </w:rPr>
        <w:tab/>
        <w:t>1</w:t>
      </w:r>
    </w:p>
    <w:p w14:paraId="5168580F"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How to use the Manual</w:t>
      </w:r>
      <w:r>
        <w:rPr>
          <w:rFonts w:ascii="Arial" w:eastAsia="Arial" w:hAnsi="Arial" w:cs="Arial"/>
        </w:rPr>
        <w:tab/>
        <w:t xml:space="preserve">2 </w:t>
      </w:r>
    </w:p>
    <w:p w14:paraId="2B070FB7" w14:textId="77777777" w:rsidR="00EC0688" w:rsidRDefault="00EC0688" w:rsidP="00EC0688">
      <w:pPr>
        <w:tabs>
          <w:tab w:val="left" w:pos="720"/>
          <w:tab w:val="right" w:leader="dot" w:pos="8640"/>
        </w:tabs>
        <w:rPr>
          <w:rFonts w:ascii="Arial" w:eastAsia="Arial" w:hAnsi="Arial" w:cs="Arial"/>
        </w:rPr>
      </w:pPr>
    </w:p>
    <w:p w14:paraId="48F2B845"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Sensory Systems</w:t>
      </w:r>
    </w:p>
    <w:p w14:paraId="22941246"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Anterolateral System</w:t>
      </w:r>
      <w:r>
        <w:rPr>
          <w:rFonts w:ascii="Arial" w:eastAsia="Arial" w:hAnsi="Arial" w:cs="Arial"/>
        </w:rPr>
        <w:tab/>
        <w:t>3</w:t>
      </w:r>
    </w:p>
    <w:p w14:paraId="258DCDCA"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r>
      <w:proofErr w:type="spellStart"/>
      <w:r>
        <w:rPr>
          <w:rFonts w:ascii="Arial" w:eastAsia="Arial" w:hAnsi="Arial" w:cs="Arial"/>
        </w:rPr>
        <w:t>Lemniscal</w:t>
      </w:r>
      <w:proofErr w:type="spellEnd"/>
      <w:r>
        <w:rPr>
          <w:rFonts w:ascii="Arial" w:eastAsia="Arial" w:hAnsi="Arial" w:cs="Arial"/>
        </w:rPr>
        <w:t xml:space="preserve"> System</w:t>
      </w:r>
      <w:r>
        <w:rPr>
          <w:rFonts w:ascii="Arial" w:eastAsia="Arial" w:hAnsi="Arial" w:cs="Arial"/>
        </w:rPr>
        <w:tab/>
        <w:t>8</w:t>
      </w:r>
    </w:p>
    <w:p w14:paraId="4C1C875D"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Cortical Sensory Functions</w:t>
      </w:r>
      <w:r>
        <w:rPr>
          <w:rFonts w:ascii="Arial" w:eastAsia="Arial" w:hAnsi="Arial" w:cs="Arial"/>
        </w:rPr>
        <w:tab/>
        <w:t>15</w:t>
      </w:r>
    </w:p>
    <w:p w14:paraId="7D81D179" w14:textId="77777777" w:rsidR="00EC0688" w:rsidRDefault="00EC0688" w:rsidP="00EC0688">
      <w:pPr>
        <w:tabs>
          <w:tab w:val="left" w:pos="720"/>
          <w:tab w:val="right" w:leader="dot" w:pos="8640"/>
        </w:tabs>
        <w:rPr>
          <w:rFonts w:ascii="Arial" w:eastAsia="Arial" w:hAnsi="Arial" w:cs="Arial"/>
        </w:rPr>
      </w:pPr>
    </w:p>
    <w:p w14:paraId="784E153A"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Motor Systems</w:t>
      </w:r>
    </w:p>
    <w:p w14:paraId="66913F17"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Motor System (Strength)</w:t>
      </w:r>
      <w:r>
        <w:rPr>
          <w:rFonts w:ascii="Arial" w:eastAsia="Arial" w:hAnsi="Arial" w:cs="Arial"/>
        </w:rPr>
        <w:tab/>
        <w:t>18</w:t>
      </w:r>
    </w:p>
    <w:p w14:paraId="6D2E3A48"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Coordination, Station, and Gait</w:t>
      </w:r>
      <w:r>
        <w:rPr>
          <w:rFonts w:ascii="Arial" w:eastAsia="Arial" w:hAnsi="Arial" w:cs="Arial"/>
        </w:rPr>
        <w:tab/>
        <w:t>26</w:t>
      </w:r>
    </w:p>
    <w:p w14:paraId="217ECFB3"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Gait</w:t>
      </w:r>
      <w:r>
        <w:rPr>
          <w:rFonts w:ascii="Arial" w:eastAsia="Arial" w:hAnsi="Arial" w:cs="Arial"/>
        </w:rPr>
        <w:tab/>
        <w:t>33</w:t>
      </w:r>
    </w:p>
    <w:p w14:paraId="18F2BD1A" w14:textId="77777777" w:rsidR="00EC0688" w:rsidRDefault="00EC0688" w:rsidP="00EC0688">
      <w:pPr>
        <w:tabs>
          <w:tab w:val="left" w:pos="720"/>
          <w:tab w:val="right" w:leader="dot" w:pos="8640"/>
        </w:tabs>
        <w:rPr>
          <w:rFonts w:ascii="Arial" w:eastAsia="Arial" w:hAnsi="Arial" w:cs="Arial"/>
        </w:rPr>
      </w:pPr>
    </w:p>
    <w:p w14:paraId="334D5554"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Reflexes</w:t>
      </w:r>
    </w:p>
    <w:p w14:paraId="38CF4AE9"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Reflexes (including Muscle Tone)</w:t>
      </w:r>
      <w:r>
        <w:rPr>
          <w:rFonts w:ascii="Arial" w:eastAsia="Arial" w:hAnsi="Arial" w:cs="Arial"/>
        </w:rPr>
        <w:tab/>
        <w:t>39</w:t>
      </w:r>
    </w:p>
    <w:p w14:paraId="0379ACDB" w14:textId="77777777" w:rsidR="00EC0688" w:rsidRDefault="00EC0688" w:rsidP="00EC0688">
      <w:pPr>
        <w:tabs>
          <w:tab w:val="left" w:pos="720"/>
          <w:tab w:val="right" w:leader="dot" w:pos="8640"/>
        </w:tabs>
        <w:rPr>
          <w:rFonts w:ascii="Arial" w:eastAsia="Arial" w:hAnsi="Arial" w:cs="Arial"/>
        </w:rPr>
      </w:pPr>
    </w:p>
    <w:p w14:paraId="6DE909B9"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Cranial Nerves</w:t>
      </w:r>
    </w:p>
    <w:p w14:paraId="2026F8F1"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Olfactory Nerve</w:t>
      </w:r>
      <w:r>
        <w:rPr>
          <w:rFonts w:ascii="Arial" w:eastAsia="Arial" w:hAnsi="Arial" w:cs="Arial"/>
        </w:rPr>
        <w:tab/>
        <w:t>46</w:t>
      </w:r>
    </w:p>
    <w:p w14:paraId="1228FD69"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Visual System and Pupillary Reflexes</w:t>
      </w:r>
      <w:r>
        <w:rPr>
          <w:rFonts w:ascii="Arial" w:eastAsia="Arial" w:hAnsi="Arial" w:cs="Arial"/>
        </w:rPr>
        <w:tab/>
        <w:t>48</w:t>
      </w:r>
    </w:p>
    <w:p w14:paraId="498E600A"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Ocular Motor Nerves</w:t>
      </w:r>
      <w:r>
        <w:rPr>
          <w:rFonts w:ascii="Arial" w:eastAsia="Arial" w:hAnsi="Arial" w:cs="Arial"/>
        </w:rPr>
        <w:tab/>
        <w:t>55</w:t>
      </w:r>
    </w:p>
    <w:p w14:paraId="760730A1"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Trigeminal Nerve</w:t>
      </w:r>
      <w:r>
        <w:rPr>
          <w:rFonts w:ascii="Arial" w:eastAsia="Arial" w:hAnsi="Arial" w:cs="Arial"/>
        </w:rPr>
        <w:tab/>
        <w:t>62</w:t>
      </w:r>
    </w:p>
    <w:p w14:paraId="0CE177E5"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Facial Nerve</w:t>
      </w:r>
      <w:r>
        <w:rPr>
          <w:rFonts w:ascii="Arial" w:eastAsia="Arial" w:hAnsi="Arial" w:cs="Arial"/>
        </w:rPr>
        <w:tab/>
        <w:t>67</w:t>
      </w:r>
    </w:p>
    <w:p w14:paraId="40C132C8"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Cochlear Nerve</w:t>
      </w:r>
      <w:r>
        <w:rPr>
          <w:rFonts w:ascii="Arial" w:eastAsia="Arial" w:hAnsi="Arial" w:cs="Arial"/>
        </w:rPr>
        <w:tab/>
        <w:t>72</w:t>
      </w:r>
    </w:p>
    <w:p w14:paraId="4EC5EB09"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Vestibular Nerve</w:t>
      </w:r>
      <w:r>
        <w:rPr>
          <w:rFonts w:ascii="Arial" w:eastAsia="Arial" w:hAnsi="Arial" w:cs="Arial"/>
        </w:rPr>
        <w:tab/>
        <w:t>77</w:t>
      </w:r>
    </w:p>
    <w:p w14:paraId="19D6A3F2"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 xml:space="preserve">Glossopharyngeal and </w:t>
      </w:r>
      <w:proofErr w:type="spellStart"/>
      <w:r>
        <w:rPr>
          <w:rFonts w:ascii="Arial" w:eastAsia="Arial" w:hAnsi="Arial" w:cs="Arial"/>
        </w:rPr>
        <w:t>Vagus</w:t>
      </w:r>
      <w:proofErr w:type="spellEnd"/>
      <w:r>
        <w:rPr>
          <w:rFonts w:ascii="Arial" w:eastAsia="Arial" w:hAnsi="Arial" w:cs="Arial"/>
        </w:rPr>
        <w:t xml:space="preserve"> Nerves</w:t>
      </w:r>
      <w:r>
        <w:rPr>
          <w:rFonts w:ascii="Arial" w:eastAsia="Arial" w:hAnsi="Arial" w:cs="Arial"/>
        </w:rPr>
        <w:tab/>
        <w:t>82</w:t>
      </w:r>
    </w:p>
    <w:p w14:paraId="5A5C2F10"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Accessory Nerve</w:t>
      </w:r>
      <w:r>
        <w:rPr>
          <w:rFonts w:ascii="Arial" w:eastAsia="Arial" w:hAnsi="Arial" w:cs="Arial"/>
        </w:rPr>
        <w:tab/>
        <w:t>87</w:t>
      </w:r>
    </w:p>
    <w:p w14:paraId="1D8662D7"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Hypoglossal Nerve</w:t>
      </w:r>
      <w:r>
        <w:rPr>
          <w:rFonts w:ascii="Arial" w:eastAsia="Arial" w:hAnsi="Arial" w:cs="Arial"/>
        </w:rPr>
        <w:tab/>
        <w:t>89</w:t>
      </w:r>
    </w:p>
    <w:p w14:paraId="478A8668" w14:textId="77777777" w:rsidR="00EC0688" w:rsidRDefault="00EC0688" w:rsidP="00EC0688">
      <w:pPr>
        <w:tabs>
          <w:tab w:val="left" w:pos="720"/>
          <w:tab w:val="right" w:leader="dot" w:pos="8640"/>
        </w:tabs>
        <w:rPr>
          <w:rFonts w:ascii="Arial" w:eastAsia="Arial" w:hAnsi="Arial" w:cs="Arial"/>
        </w:rPr>
      </w:pPr>
    </w:p>
    <w:p w14:paraId="28531561"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 xml:space="preserve">Mental Status </w:t>
      </w:r>
    </w:p>
    <w:p w14:paraId="1667FCAA"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Consciousness</w:t>
      </w:r>
      <w:r>
        <w:rPr>
          <w:rFonts w:ascii="Arial" w:eastAsia="Arial" w:hAnsi="Arial" w:cs="Arial"/>
        </w:rPr>
        <w:tab/>
        <w:t>91</w:t>
      </w:r>
    </w:p>
    <w:p w14:paraId="2E54B1BE"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Attention</w:t>
      </w:r>
      <w:r>
        <w:rPr>
          <w:rFonts w:ascii="Arial" w:eastAsia="Arial" w:hAnsi="Arial" w:cs="Arial"/>
        </w:rPr>
        <w:tab/>
        <w:t>95</w:t>
      </w:r>
    </w:p>
    <w:p w14:paraId="02339168"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Orientation</w:t>
      </w:r>
      <w:r>
        <w:rPr>
          <w:rFonts w:ascii="Arial" w:eastAsia="Arial" w:hAnsi="Arial" w:cs="Arial"/>
        </w:rPr>
        <w:tab/>
        <w:t>97</w:t>
      </w:r>
    </w:p>
    <w:p w14:paraId="0F5DEBEC"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Language Function</w:t>
      </w:r>
      <w:r>
        <w:rPr>
          <w:rFonts w:ascii="Arial" w:eastAsia="Arial" w:hAnsi="Arial" w:cs="Arial"/>
        </w:rPr>
        <w:tab/>
        <w:t>99</w:t>
      </w:r>
    </w:p>
    <w:p w14:paraId="21306580"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Learning and Memory</w:t>
      </w:r>
      <w:r>
        <w:rPr>
          <w:rFonts w:ascii="Arial" w:eastAsia="Arial" w:hAnsi="Arial" w:cs="Arial"/>
        </w:rPr>
        <w:tab/>
        <w:t>104</w:t>
      </w:r>
    </w:p>
    <w:p w14:paraId="58B2A2C9"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ab/>
        <w:t>Cognitive Function</w:t>
      </w:r>
      <w:r>
        <w:rPr>
          <w:rFonts w:ascii="Arial" w:eastAsia="Arial" w:hAnsi="Arial" w:cs="Arial"/>
        </w:rPr>
        <w:tab/>
        <w:t>108</w:t>
      </w:r>
    </w:p>
    <w:p w14:paraId="581BD734" w14:textId="77777777" w:rsidR="00EC0688" w:rsidRDefault="00EC0688" w:rsidP="00EC0688">
      <w:pPr>
        <w:tabs>
          <w:tab w:val="left" w:pos="720"/>
          <w:tab w:val="right" w:leader="dot" w:pos="8640"/>
        </w:tabs>
        <w:rPr>
          <w:rFonts w:ascii="Arial" w:eastAsia="Arial" w:hAnsi="Arial" w:cs="Arial"/>
        </w:rPr>
      </w:pPr>
      <w:r>
        <w:rPr>
          <w:rFonts w:ascii="Arial" w:eastAsia="Arial" w:hAnsi="Arial" w:cs="Arial"/>
        </w:rPr>
        <w:t xml:space="preserve"> </w:t>
      </w:r>
    </w:p>
    <w:p w14:paraId="3F1BCC18" w14:textId="77777777" w:rsidR="00EC0688" w:rsidRDefault="00EC0688" w:rsidP="00EC0688">
      <w:pPr>
        <w:tabs>
          <w:tab w:val="left" w:pos="720"/>
          <w:tab w:val="right" w:leader="dot" w:pos="8640"/>
        </w:tabs>
        <w:rPr>
          <w:rFonts w:ascii="Arial" w:eastAsia="Arial" w:hAnsi="Arial" w:cs="Arial"/>
          <w:b/>
        </w:rPr>
      </w:pPr>
      <w:r>
        <w:rPr>
          <w:rFonts w:ascii="Arial" w:eastAsia="Arial" w:hAnsi="Arial" w:cs="Arial"/>
        </w:rPr>
        <w:t>Answer Key</w:t>
      </w:r>
      <w:r>
        <w:rPr>
          <w:rFonts w:ascii="Arial" w:eastAsia="Arial" w:hAnsi="Arial" w:cs="Arial"/>
        </w:rPr>
        <w:tab/>
        <w:t>111</w:t>
      </w:r>
    </w:p>
    <w:p w14:paraId="71DC00FE" w14:textId="077DBAD0" w:rsidR="00535865" w:rsidRDefault="00535865" w:rsidP="00EC0688">
      <w:pPr>
        <w:jc w:val="center"/>
        <w:rPr>
          <w:rFonts w:ascii="Arial" w:eastAsia="Arial" w:hAnsi="Arial" w:cs="Arial"/>
          <w:b/>
        </w:rPr>
      </w:pPr>
    </w:p>
    <w:sectPr w:rsidR="005358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865"/>
    <w:rsid w:val="00535865"/>
    <w:rsid w:val="00A72B84"/>
    <w:rsid w:val="00C16CD5"/>
    <w:rsid w:val="00DE228F"/>
    <w:rsid w:val="00EC0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E9F19"/>
  <w15:chartTrackingRefBased/>
  <w15:docId w15:val="{1821187B-C2B9-43B1-BE48-6E22E2BA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6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Bean, Caitlin</dc:creator>
  <cp:keywords/>
  <dc:description/>
  <cp:lastModifiedBy>Bean, Caitlin</cp:lastModifiedBy>
  <cp:revision>3</cp:revision>
  <dcterms:created xsi:type="dcterms:W3CDTF">2022-10-04T15:54:00Z</dcterms:created>
  <dcterms:modified xsi:type="dcterms:W3CDTF">2022-10-18T15:57:00Z</dcterms:modified>
</cp:coreProperties>
</file>